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A5" w:rsidRPr="00ED1515" w:rsidRDefault="009403A5" w:rsidP="00982718">
      <w:pPr>
        <w:numPr>
          <w:ilvl w:val="0"/>
          <w:numId w:val="1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ED1515">
        <w:rPr>
          <w:rFonts w:ascii="Arial" w:hAnsi="Arial" w:cs="Arial"/>
          <w:b/>
          <w:bCs/>
          <w:caps/>
          <w:sz w:val="20"/>
          <w:szCs w:val="20"/>
        </w:rPr>
        <w:t>Požadavk</w:t>
      </w:r>
      <w:r>
        <w:rPr>
          <w:rFonts w:ascii="Arial" w:hAnsi="Arial" w:cs="Arial"/>
          <w:b/>
          <w:bCs/>
          <w:caps/>
          <w:sz w:val="20"/>
          <w:szCs w:val="20"/>
        </w:rPr>
        <w:t>y</w:t>
      </w:r>
      <w:r w:rsidRPr="00ED1515">
        <w:rPr>
          <w:rFonts w:ascii="Arial" w:hAnsi="Arial" w:cs="Arial"/>
          <w:b/>
          <w:bCs/>
          <w:caps/>
          <w:sz w:val="20"/>
          <w:szCs w:val="20"/>
        </w:rPr>
        <w:t xml:space="preserve"> na podání nabídky v elektronické podobě prostřednictvím elektronického nástroje</w:t>
      </w:r>
    </w:p>
    <w:p w:rsidR="009403A5" w:rsidRDefault="009403A5" w:rsidP="00982718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9403A5" w:rsidRPr="00ED1515" w:rsidRDefault="009403A5" w:rsidP="00982718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ED1515">
        <w:rPr>
          <w:rFonts w:ascii="Arial" w:hAnsi="Arial" w:cs="Arial"/>
          <w:b/>
          <w:bCs/>
          <w:color w:val="FF0000"/>
          <w:sz w:val="20"/>
          <w:szCs w:val="20"/>
        </w:rPr>
        <w:t xml:space="preserve">Nabídky se dle § </w:t>
      </w:r>
      <w:r>
        <w:rPr>
          <w:rFonts w:ascii="Arial" w:hAnsi="Arial" w:cs="Arial"/>
          <w:b/>
          <w:bCs/>
          <w:color w:val="FF0000"/>
          <w:sz w:val="20"/>
          <w:szCs w:val="20"/>
        </w:rPr>
        <w:t>107</w:t>
      </w:r>
      <w:r w:rsidRPr="00ED1515">
        <w:rPr>
          <w:rFonts w:ascii="Arial" w:hAnsi="Arial" w:cs="Arial"/>
          <w:b/>
          <w:bCs/>
          <w:color w:val="FF0000"/>
          <w:sz w:val="20"/>
          <w:szCs w:val="20"/>
        </w:rPr>
        <w:t xml:space="preserve"> odst. </w:t>
      </w:r>
      <w:r>
        <w:rPr>
          <w:rFonts w:ascii="Arial" w:hAnsi="Arial" w:cs="Arial"/>
          <w:b/>
          <w:bCs/>
          <w:color w:val="FF0000"/>
          <w:sz w:val="20"/>
          <w:szCs w:val="20"/>
        </w:rPr>
        <w:t>1</w:t>
      </w:r>
      <w:r w:rsidRPr="00ED1515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973B4D">
        <w:rPr>
          <w:rFonts w:ascii="Arial" w:hAnsi="Arial" w:cs="Arial"/>
          <w:b/>
          <w:bCs/>
          <w:color w:val="FF0000"/>
          <w:sz w:val="20"/>
          <w:szCs w:val="20"/>
        </w:rPr>
        <w:t>zákona</w:t>
      </w:r>
      <w:r w:rsidRPr="00ED1515">
        <w:rPr>
          <w:rFonts w:ascii="Arial" w:hAnsi="Arial" w:cs="Arial"/>
          <w:b/>
          <w:bCs/>
          <w:color w:val="FF0000"/>
          <w:sz w:val="20"/>
          <w:szCs w:val="20"/>
        </w:rPr>
        <w:t xml:space="preserve"> podávají písemně, a to v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 elektronické podobě prostřednictvím elektronického nástroje </w:t>
      </w:r>
      <w:r w:rsidRPr="00ED1515">
        <w:rPr>
          <w:rFonts w:ascii="Arial" w:hAnsi="Arial" w:cs="Arial"/>
          <w:b/>
          <w:bCs/>
          <w:color w:val="FF0000"/>
          <w:sz w:val="20"/>
          <w:szCs w:val="20"/>
        </w:rPr>
        <w:t>nebo v</w:t>
      </w:r>
      <w:r>
        <w:rPr>
          <w:rFonts w:ascii="Arial" w:hAnsi="Arial" w:cs="Arial"/>
          <w:b/>
          <w:bCs/>
          <w:color w:val="FF0000"/>
          <w:sz w:val="20"/>
          <w:szCs w:val="20"/>
        </w:rPr>
        <w:t> listinné podobě. Zadavatel dle § 103, odst. 1, písm. c) zákona určí způsob a formu podávání nabídek a v případě umožnění elektronického podávání nabídek zadavatel určí elektronický nástroj pro jejich podání.</w:t>
      </w:r>
    </w:p>
    <w:p w:rsidR="009403A5" w:rsidRDefault="009403A5" w:rsidP="00982718">
      <w:pPr>
        <w:tabs>
          <w:tab w:val="num" w:pos="1440"/>
        </w:tabs>
        <w:spacing w:line="276" w:lineRule="auto"/>
        <w:ind w:right="11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bookmarkStart w:id="0" w:name="_GoBack"/>
      <w:bookmarkEnd w:id="0"/>
    </w:p>
    <w:p w:rsidR="00B313B9" w:rsidRPr="00B313B9" w:rsidRDefault="00B313B9" w:rsidP="00B313B9">
      <w:pPr>
        <w:spacing w:line="276" w:lineRule="auto"/>
        <w:jc w:val="both"/>
        <w:rPr>
          <w:rFonts w:ascii="Arial" w:hAnsi="Arial" w:cs="Arial"/>
          <w:iCs/>
          <w:color w:val="FF0000"/>
          <w:sz w:val="20"/>
          <w:szCs w:val="20"/>
          <w:u w:val="single"/>
        </w:rPr>
      </w:pPr>
      <w:r w:rsidRPr="00B313B9">
        <w:rPr>
          <w:rFonts w:ascii="Arial" w:hAnsi="Arial" w:cs="Arial"/>
          <w:iCs/>
          <w:color w:val="FF0000"/>
          <w:sz w:val="20"/>
          <w:szCs w:val="20"/>
          <w:u w:val="single"/>
        </w:rPr>
        <w:t>Příklad</w:t>
      </w:r>
      <w:r w:rsidRPr="00B313B9">
        <w:rPr>
          <w:rFonts w:ascii="Arial" w:hAnsi="Arial" w:cs="Arial"/>
          <w:iCs/>
          <w:color w:val="FF0000"/>
          <w:sz w:val="20"/>
          <w:szCs w:val="20"/>
          <w:u w:val="single"/>
        </w:rPr>
        <w:t xml:space="preserve"> (žlutě podbarvená pole variabilní)</w:t>
      </w:r>
      <w:r w:rsidRPr="00B313B9">
        <w:rPr>
          <w:rFonts w:ascii="Arial" w:hAnsi="Arial" w:cs="Arial"/>
          <w:iCs/>
          <w:color w:val="FF0000"/>
          <w:sz w:val="20"/>
          <w:szCs w:val="20"/>
          <w:u w:val="single"/>
        </w:rPr>
        <w:t>:</w:t>
      </w:r>
    </w:p>
    <w:p w:rsidR="009403A5" w:rsidRDefault="009403A5" w:rsidP="00982718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:rsidR="009403A5" w:rsidRPr="00B313B9" w:rsidRDefault="009403A5" w:rsidP="00B313B9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313B9">
        <w:rPr>
          <w:rFonts w:ascii="Arial" w:hAnsi="Arial" w:cs="Arial"/>
          <w:bCs/>
          <w:i/>
          <w:iCs/>
          <w:sz w:val="20"/>
          <w:szCs w:val="20"/>
        </w:rPr>
        <w:t>Zadavatel uvádí, že požaduje podání nabídek pouze v elektronické podobě.</w:t>
      </w:r>
    </w:p>
    <w:p w:rsidR="009403A5" w:rsidRPr="00B313B9" w:rsidRDefault="009403A5" w:rsidP="00982718">
      <w:pP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9403A5" w:rsidRPr="00B313B9" w:rsidRDefault="009403A5" w:rsidP="00B313B9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313B9">
        <w:rPr>
          <w:rFonts w:ascii="Arial" w:hAnsi="Arial" w:cs="Arial"/>
          <w:bCs/>
          <w:i/>
          <w:iCs/>
          <w:sz w:val="20"/>
          <w:szCs w:val="20"/>
        </w:rPr>
        <w:t>Nabídka v elektronické podobě nesmí přesáhnout velikost 200 MB, z čehož maximálně 100 MB dokumenty k prokázání kvalifikace a maximálně 100 MB ostatní dokumenty nabídky. Nabídka musí být zpracována prostřednictvím akceptovatelných formátů souborů, tj. </w:t>
      </w:r>
      <w:r w:rsidRPr="00B313B9">
        <w:rPr>
          <w:rFonts w:ascii="Arial" w:hAnsi="Arial" w:cs="Arial"/>
          <w:bCs/>
          <w:i/>
          <w:iCs/>
          <w:sz w:val="20"/>
          <w:szCs w:val="20"/>
          <w:highlight w:val="yellow"/>
        </w:rPr>
        <w:t>Microsoft Office (Word, Excel), Open Office, PDF, JPEG, GIF, nebo PNG</w:t>
      </w:r>
      <w:r w:rsidRPr="00B313B9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Pr="00B313B9">
        <w:rPr>
          <w:rFonts w:ascii="Arial" w:hAnsi="Arial" w:cs="Arial"/>
          <w:bCs/>
          <w:i/>
          <w:iCs/>
          <w:sz w:val="20"/>
          <w:szCs w:val="20"/>
          <w:highlight w:val="yellow"/>
        </w:rPr>
        <w:t>Hodnoty nabídkových cen dle specifikace uvedené v této zadávací dokumentaci, budou účastníkem zadávacího řízení předloženy rovněž formou vepsání do nabídkového formuláře, který bude zobrazen při podání nabídky v elektronické podobě. Tím není dotčena povinnost předložit součástí nabídky ostatní dokumenty obsahující nabídkovou cenu</w:t>
      </w:r>
      <w:r w:rsidR="00F15772" w:rsidRPr="00B313B9">
        <w:rPr>
          <w:rFonts w:ascii="Arial" w:hAnsi="Arial" w:cs="Arial"/>
          <w:bCs/>
          <w:i/>
          <w:iCs/>
          <w:sz w:val="20"/>
          <w:szCs w:val="20"/>
          <w:highlight w:val="yellow"/>
        </w:rPr>
        <w:t>; v případě rozporu mezi hodnotami v nabídkovém formuláři dle věty předchozí a dokumenty nabídky, se jako závazné berou hodnoty obsažené v dokumentech nabídky</w:t>
      </w:r>
      <w:r w:rsidRPr="00B313B9">
        <w:rPr>
          <w:rFonts w:ascii="Arial" w:hAnsi="Arial" w:cs="Arial"/>
          <w:bCs/>
          <w:i/>
          <w:iCs/>
          <w:sz w:val="20"/>
          <w:szCs w:val="20"/>
          <w:highlight w:val="yellow"/>
        </w:rPr>
        <w:t>.</w:t>
      </w:r>
    </w:p>
    <w:p w:rsidR="009403A5" w:rsidRPr="00B313B9" w:rsidRDefault="009403A5" w:rsidP="00982718">
      <w:pPr>
        <w:spacing w:line="276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:rsidR="009403A5" w:rsidRPr="00B313B9" w:rsidRDefault="009403A5" w:rsidP="00B313B9">
      <w:pPr>
        <w:pStyle w:val="Odstavecseseznamem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313B9">
        <w:rPr>
          <w:rFonts w:ascii="Arial" w:hAnsi="Arial" w:cs="Arial"/>
          <w:bCs/>
          <w:i/>
          <w:iCs/>
          <w:sz w:val="20"/>
          <w:szCs w:val="20"/>
        </w:rPr>
        <w:t>Zadavatel uvádí podrobné informace k podání nabídek v elektronické podobě:</w:t>
      </w:r>
    </w:p>
    <w:p w:rsidR="009403A5" w:rsidRPr="00B313B9" w:rsidRDefault="009403A5" w:rsidP="00982718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13B9">
        <w:rPr>
          <w:rFonts w:ascii="Arial" w:hAnsi="Arial" w:cs="Arial"/>
          <w:i/>
          <w:sz w:val="20"/>
          <w:szCs w:val="20"/>
        </w:rPr>
        <w:t xml:space="preserve">Pro podání nabídky v elektronické podobě bude použit certifikovaný elektronický nástroj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eGORDION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 v. 3.3 - Tender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arena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, (dále jen „Tender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arena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“) dostupný na internetové adrese </w:t>
      </w:r>
      <w:hyperlink r:id="rId5" w:history="1">
        <w:r w:rsidRPr="00B313B9">
          <w:rPr>
            <w:rStyle w:val="Hypertextovodkaz"/>
            <w:rFonts w:ascii="Arial" w:hAnsi="Arial" w:cs="Arial"/>
            <w:i/>
            <w:color w:val="auto"/>
            <w:sz w:val="20"/>
            <w:szCs w:val="20"/>
          </w:rPr>
          <w:t>www.tenderarena.cz</w:t>
        </w:r>
      </w:hyperlink>
      <w:r w:rsidRPr="00B313B9">
        <w:rPr>
          <w:rFonts w:ascii="Arial" w:hAnsi="Arial" w:cs="Arial"/>
          <w:i/>
          <w:sz w:val="20"/>
          <w:szCs w:val="20"/>
        </w:rPr>
        <w:t>, kde je rovněž dostupný podrobný návod na jeho použití (odkaz „nápověda“ v zápatí) a kontakty na uživatelskou podporu.</w:t>
      </w:r>
    </w:p>
    <w:p w:rsidR="009403A5" w:rsidRPr="00B313B9" w:rsidRDefault="009403A5" w:rsidP="00982718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13B9">
        <w:rPr>
          <w:rFonts w:ascii="Arial" w:hAnsi="Arial" w:cs="Arial"/>
          <w:i/>
          <w:sz w:val="20"/>
          <w:szCs w:val="20"/>
        </w:rPr>
        <w:t xml:space="preserve">Účastník zadávacího řízení musí pro podání nabídky disponovat osobním počítačem, s minimálně následujícím výkonem: frekvence CPU 1 GHz, operační paměť 1024 MB, pevný disk 20 GB, osobní počítač musí být připojen k síti Internet, a to s minimální rychlostí připojení 2 Mbps (DOWNLOAD) / 512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Kbps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 (UPLOAD), účastník zadávacího řízení musí mít v počítači nainstalovaný internetový prohlížeč (Microsoft Internet Explorer verze 9.0 nebo vyšší,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Mozilla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Firefox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 verze 30.0 a vyšší), který má nainstalovaný SW Java verze 1.8 a vyšší.</w:t>
      </w:r>
    </w:p>
    <w:p w:rsidR="009403A5" w:rsidRPr="00B313B9" w:rsidRDefault="009403A5" w:rsidP="00982718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13B9">
        <w:rPr>
          <w:rFonts w:ascii="Arial" w:hAnsi="Arial" w:cs="Arial"/>
          <w:i/>
          <w:sz w:val="20"/>
          <w:szCs w:val="20"/>
        </w:rPr>
        <w:lastRenderedPageBreak/>
        <w:t xml:space="preserve">Účastník zadávacího řízení musí být pro možnost podání nabídky registrován jako dodavatel v elektronickém nástroji Tender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arena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 xml:space="preserve"> (odkaz „registrace dodavatele“ na webové stránce www.tenderarena.cz) a uživatel dodavatele musí pro podání nabídky disponovat rolí „účastník zakázky“. Vyřízení registrace trvá max. 48 hodin (v pracovní dny) po doložení všech požadovaných dokladů a není zpoplatněna.</w:t>
      </w:r>
    </w:p>
    <w:p w:rsidR="00F15772" w:rsidRPr="00B313B9" w:rsidRDefault="009403A5" w:rsidP="00F15772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13B9">
        <w:rPr>
          <w:rFonts w:ascii="Arial" w:hAnsi="Arial" w:cs="Arial"/>
          <w:i/>
          <w:sz w:val="20"/>
          <w:szCs w:val="20"/>
        </w:rPr>
        <w:t xml:space="preserve">Pakliže je v této zadávací dokumentaci uveden požadavek na podepsání konkrétních dokumentů při současném nepřipuštění nahrazení tohoto dokumentu jeho prostou kopií či </w:t>
      </w:r>
      <w:proofErr w:type="spellStart"/>
      <w:r w:rsidRPr="00B313B9">
        <w:rPr>
          <w:rFonts w:ascii="Arial" w:hAnsi="Arial" w:cs="Arial"/>
          <w:i/>
          <w:sz w:val="20"/>
          <w:szCs w:val="20"/>
        </w:rPr>
        <w:t>scanem</w:t>
      </w:r>
      <w:proofErr w:type="spellEnd"/>
      <w:r w:rsidRPr="00B313B9">
        <w:rPr>
          <w:rFonts w:ascii="Arial" w:hAnsi="Arial" w:cs="Arial"/>
          <w:i/>
          <w:sz w:val="20"/>
          <w:szCs w:val="20"/>
        </w:rPr>
        <w:t>, musejí být jednotlivé dokumenty tvořící obsah nabídky, u nichž je podepsání osobou oprávněnou zastupovat účastníka zadávacího řízení vyžadováno, opatřeny elektronickým podpisem založeným na kvalifikovaném certifikátu dle zákona č. 297/2016 Sb., o službách vytvářejících důvěru pro elektronické transakce, ve znění pozdějších předpisů</w:t>
      </w:r>
      <w:r w:rsidR="00F15772" w:rsidRPr="00B313B9">
        <w:rPr>
          <w:rFonts w:ascii="Arial" w:hAnsi="Arial" w:cs="Arial"/>
          <w:i/>
          <w:sz w:val="20"/>
          <w:szCs w:val="20"/>
        </w:rPr>
        <w:t xml:space="preserve">, popř. se musí jednat o </w:t>
      </w:r>
      <w:proofErr w:type="spellStart"/>
      <w:r w:rsidR="00F15772" w:rsidRPr="00B313B9">
        <w:rPr>
          <w:rFonts w:ascii="Arial" w:hAnsi="Arial" w:cs="Arial"/>
          <w:i/>
          <w:sz w:val="20"/>
          <w:szCs w:val="20"/>
        </w:rPr>
        <w:t>autorizovaně</w:t>
      </w:r>
      <w:proofErr w:type="spellEnd"/>
      <w:r w:rsidR="00F15772" w:rsidRPr="00B313B9">
        <w:rPr>
          <w:rFonts w:ascii="Arial" w:hAnsi="Arial" w:cs="Arial"/>
          <w:i/>
          <w:sz w:val="20"/>
          <w:szCs w:val="20"/>
        </w:rPr>
        <w:t xml:space="preserve"> konvertovaný dokument ve smyslu zákona č. 300/2008 Sb., o elektronických úkonech a autorizované konverzi dokumentů.</w:t>
      </w:r>
    </w:p>
    <w:p w:rsidR="009403A5" w:rsidRPr="00B313B9" w:rsidRDefault="009403A5" w:rsidP="00982718">
      <w:pPr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B313B9">
        <w:rPr>
          <w:rFonts w:ascii="Arial" w:hAnsi="Arial" w:cs="Arial"/>
          <w:i/>
          <w:sz w:val="20"/>
          <w:szCs w:val="20"/>
        </w:rPr>
        <w:t>Zadavatel nenese odpovědnost za technické podmínky na straně účastníka zadávacího řízení. Zadavatel doporučuje účastníkům zadávacího řízení zohlednit zejména rychlost jejich připojení k internetu při podávání nabídky tak, aby tato byla podána ve lhůtě pro podání nabídek (podáním nabídky se rozumí finální odeslání nabídky do nástroje po nahrání veškerých příloh!).</w:t>
      </w:r>
    </w:p>
    <w:p w:rsidR="009403A5" w:rsidRPr="00DA7B78" w:rsidRDefault="009403A5" w:rsidP="00982718">
      <w:pPr>
        <w:spacing w:line="276" w:lineRule="auto"/>
        <w:ind w:left="360"/>
      </w:pPr>
    </w:p>
    <w:p w:rsidR="009403A5" w:rsidRPr="003E5B96" w:rsidRDefault="009403A5" w:rsidP="00982718">
      <w:pPr>
        <w:tabs>
          <w:tab w:val="num" w:pos="1440"/>
        </w:tabs>
        <w:spacing w:line="276" w:lineRule="auto"/>
        <w:ind w:right="110"/>
        <w:jc w:val="both"/>
        <w:rPr>
          <w:rFonts w:ascii="Arial" w:hAnsi="Arial" w:cs="Arial"/>
          <w:iCs/>
          <w:color w:val="FF0000"/>
          <w:sz w:val="20"/>
          <w:szCs w:val="20"/>
        </w:rPr>
      </w:pPr>
    </w:p>
    <w:p w:rsidR="009403A5" w:rsidRPr="00C51DB1" w:rsidRDefault="009403A5" w:rsidP="00982718">
      <w:pPr>
        <w:numPr>
          <w:ilvl w:val="0"/>
          <w:numId w:val="1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komunikace mezi zadavatelem a dodavateli</w:t>
      </w:r>
    </w:p>
    <w:p w:rsidR="009403A5" w:rsidRDefault="009403A5" w:rsidP="00982718">
      <w:pPr>
        <w:tabs>
          <w:tab w:val="num" w:pos="1440"/>
        </w:tabs>
        <w:spacing w:line="276" w:lineRule="auto"/>
        <w:ind w:right="11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9403A5" w:rsidRPr="00C03346" w:rsidRDefault="009403A5" w:rsidP="00982718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03346">
        <w:rPr>
          <w:rFonts w:ascii="Arial" w:hAnsi="Arial" w:cs="Arial"/>
          <w:b/>
          <w:bCs/>
          <w:color w:val="FF0000"/>
          <w:sz w:val="20"/>
          <w:szCs w:val="20"/>
        </w:rPr>
        <w:t xml:space="preserve">Zadavatel na tomto místě uvede informace týkající se </w:t>
      </w:r>
      <w:r>
        <w:rPr>
          <w:rFonts w:ascii="Arial" w:hAnsi="Arial" w:cs="Arial"/>
          <w:b/>
          <w:bCs/>
          <w:color w:val="FF0000"/>
          <w:sz w:val="20"/>
          <w:szCs w:val="20"/>
        </w:rPr>
        <w:t>komunikace mezi zadavatelem</w:t>
      </w:r>
      <w:r>
        <w:rPr>
          <w:rFonts w:ascii="Arial" w:hAnsi="Arial" w:cs="Arial"/>
          <w:b/>
          <w:bCs/>
          <w:color w:val="FF0000"/>
          <w:sz w:val="20"/>
          <w:szCs w:val="20"/>
        </w:rPr>
        <w:br w:type="textWrapping" w:clear="all"/>
        <w:t xml:space="preserve">a dodavateli v případě, že hodlá při zadávání veřejné zakázky používat výlučně elektronické prostředky dle § 211 </w:t>
      </w:r>
      <w:r w:rsidRPr="00973B4D">
        <w:rPr>
          <w:rFonts w:ascii="Arial" w:hAnsi="Arial" w:cs="Arial"/>
          <w:b/>
          <w:bCs/>
          <w:color w:val="FF0000"/>
          <w:sz w:val="20"/>
          <w:szCs w:val="20"/>
        </w:rPr>
        <w:t>zákona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. </w:t>
      </w:r>
    </w:p>
    <w:p w:rsidR="009403A5" w:rsidRPr="00C03346" w:rsidRDefault="009403A5" w:rsidP="00982718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B313B9" w:rsidRPr="00B313B9" w:rsidRDefault="00B313B9" w:rsidP="00B313B9">
      <w:pPr>
        <w:spacing w:line="276" w:lineRule="auto"/>
        <w:jc w:val="both"/>
        <w:rPr>
          <w:rFonts w:ascii="Arial" w:hAnsi="Arial" w:cs="Arial"/>
          <w:iCs/>
          <w:color w:val="FF0000"/>
          <w:sz w:val="20"/>
          <w:szCs w:val="20"/>
          <w:u w:val="single"/>
        </w:rPr>
      </w:pPr>
      <w:r w:rsidRPr="00B313B9">
        <w:rPr>
          <w:rFonts w:ascii="Arial" w:hAnsi="Arial" w:cs="Arial"/>
          <w:iCs/>
          <w:color w:val="FF0000"/>
          <w:sz w:val="20"/>
          <w:szCs w:val="20"/>
          <w:u w:val="single"/>
        </w:rPr>
        <w:t>Příklad (žlutě podbarvená pole variabilní):</w:t>
      </w:r>
    </w:p>
    <w:p w:rsidR="00B313B9" w:rsidRDefault="00B313B9" w:rsidP="00982718">
      <w:pPr>
        <w:spacing w:line="276" w:lineRule="auto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9403A5" w:rsidRPr="00B313B9" w:rsidRDefault="009403A5" w:rsidP="00982718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313B9">
        <w:rPr>
          <w:rFonts w:ascii="Arial" w:hAnsi="Arial" w:cs="Arial"/>
          <w:i/>
          <w:iCs/>
          <w:sz w:val="20"/>
          <w:szCs w:val="20"/>
        </w:rPr>
        <w:t xml:space="preserve">Při zadávání veřejné zakázky jsou zadavatel i dodavatelé povinni používat </w:t>
      </w:r>
      <w:r w:rsidRPr="00B313B9">
        <w:rPr>
          <w:rFonts w:ascii="Arial" w:hAnsi="Arial" w:cs="Arial"/>
          <w:i/>
          <w:iCs/>
          <w:sz w:val="20"/>
          <w:szCs w:val="20"/>
          <w:highlight w:val="yellow"/>
        </w:rPr>
        <w:t>výlučně</w:t>
      </w:r>
      <w:r w:rsidR="00B313B9" w:rsidRPr="00B313B9">
        <w:rPr>
          <w:rFonts w:ascii="Arial" w:hAnsi="Arial" w:cs="Arial"/>
          <w:i/>
          <w:iCs/>
          <w:sz w:val="20"/>
          <w:szCs w:val="20"/>
          <w:highlight w:val="yellow"/>
        </w:rPr>
        <w:t xml:space="preserve"> / primárně</w:t>
      </w:r>
      <w:r w:rsidRPr="00B313B9">
        <w:rPr>
          <w:rFonts w:ascii="Arial" w:hAnsi="Arial" w:cs="Arial"/>
          <w:i/>
          <w:iCs/>
          <w:sz w:val="20"/>
          <w:szCs w:val="20"/>
        </w:rPr>
        <w:t xml:space="preserve"> elektronický nástroj dle § 213 zákona </w:t>
      </w:r>
      <w:r w:rsidRPr="00B313B9">
        <w:rPr>
          <w:rFonts w:ascii="Arial" w:hAnsi="Arial" w:cs="Arial"/>
          <w:i/>
          <w:iCs/>
          <w:sz w:val="20"/>
          <w:szCs w:val="20"/>
          <w:highlight w:val="yellow"/>
        </w:rPr>
        <w:t>nebo datovou schránku ve smyslu zákona č. 300/2008 Sb., o elektronických úkonech a autorizované konverzi dokumentů.</w:t>
      </w:r>
    </w:p>
    <w:p w:rsidR="009403A5" w:rsidRPr="00B313B9" w:rsidRDefault="009403A5" w:rsidP="00982718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9403A5" w:rsidRPr="00B313B9" w:rsidRDefault="009403A5" w:rsidP="00982718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313B9">
        <w:rPr>
          <w:rFonts w:ascii="Arial" w:hAnsi="Arial" w:cs="Arial"/>
          <w:i/>
          <w:iCs/>
          <w:sz w:val="20"/>
          <w:szCs w:val="20"/>
        </w:rPr>
        <w:t xml:space="preserve">Veškeré písemnosti v rámci zadávacího řízení budou zadavatelem odesílány prostřednictvím účtů zadavatele a účastníka zadávacího řízení v elektronickém nástroji Tender </w:t>
      </w:r>
      <w:proofErr w:type="spellStart"/>
      <w:r w:rsidRPr="00B313B9">
        <w:rPr>
          <w:rFonts w:ascii="Arial" w:hAnsi="Arial" w:cs="Arial"/>
          <w:i/>
          <w:iCs/>
          <w:sz w:val="20"/>
          <w:szCs w:val="20"/>
        </w:rPr>
        <w:t>arena</w:t>
      </w:r>
      <w:proofErr w:type="spellEnd"/>
      <w:r w:rsidRPr="00B313B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B313B9">
        <w:rPr>
          <w:rFonts w:ascii="Arial" w:hAnsi="Arial" w:cs="Arial"/>
          <w:i/>
          <w:iCs/>
          <w:sz w:val="20"/>
          <w:szCs w:val="20"/>
          <w:highlight w:val="yellow"/>
        </w:rPr>
        <w:t>příp. prostřednictvím jejich datových schránek.</w:t>
      </w:r>
    </w:p>
    <w:p w:rsidR="009403A5" w:rsidRPr="00B313B9" w:rsidRDefault="009403A5" w:rsidP="00982718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C3261E" w:rsidRPr="00B313B9" w:rsidRDefault="009403A5" w:rsidP="00982718">
      <w:pPr>
        <w:spacing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313B9">
        <w:rPr>
          <w:rFonts w:ascii="Arial" w:hAnsi="Arial" w:cs="Arial"/>
          <w:i/>
          <w:iCs/>
          <w:sz w:val="20"/>
          <w:szCs w:val="20"/>
        </w:rPr>
        <w:t xml:space="preserve">Účastník zadávacího řízení musí být pro možnost komunikace se zadavatelem </w:t>
      </w:r>
      <w:r w:rsidR="00F15772" w:rsidRPr="00B313B9">
        <w:rPr>
          <w:rFonts w:ascii="Arial" w:hAnsi="Arial" w:cs="Arial"/>
          <w:i/>
          <w:iCs/>
          <w:sz w:val="20"/>
          <w:szCs w:val="20"/>
        </w:rPr>
        <w:t xml:space="preserve">prostřednictvím elektronického nástroje </w:t>
      </w:r>
      <w:r w:rsidRPr="00B313B9">
        <w:rPr>
          <w:rFonts w:ascii="Arial" w:hAnsi="Arial" w:cs="Arial"/>
          <w:i/>
          <w:iCs/>
          <w:sz w:val="20"/>
          <w:szCs w:val="20"/>
        </w:rPr>
        <w:t xml:space="preserve">registrován jako dodavatel v elektronickém nástroji Tender </w:t>
      </w:r>
      <w:proofErr w:type="spellStart"/>
      <w:r w:rsidRPr="00B313B9">
        <w:rPr>
          <w:rFonts w:ascii="Arial" w:hAnsi="Arial" w:cs="Arial"/>
          <w:i/>
          <w:iCs/>
          <w:sz w:val="20"/>
          <w:szCs w:val="20"/>
        </w:rPr>
        <w:t>arena</w:t>
      </w:r>
      <w:proofErr w:type="spellEnd"/>
      <w:r w:rsidRPr="00B313B9">
        <w:rPr>
          <w:rFonts w:ascii="Arial" w:hAnsi="Arial" w:cs="Arial"/>
          <w:i/>
          <w:iCs/>
          <w:sz w:val="20"/>
          <w:szCs w:val="20"/>
        </w:rPr>
        <w:t xml:space="preserve"> (odkaz „registrace dodavatele“ na webové stránce www.tenderarena.cz) a uživatel dodavatele musí pro podání nabídky disponovat rolí „účastník zakázky“. Vyřízení registrace trvá max. 48 hodin (v pracovní dny) po doložení všech požadovaných dokladů a není zpoplatněna.</w:t>
      </w:r>
      <w:r w:rsidR="00F15772" w:rsidRPr="00B313B9">
        <w:rPr>
          <w:rFonts w:ascii="Arial" w:hAnsi="Arial" w:cs="Arial"/>
          <w:i/>
          <w:iCs/>
          <w:sz w:val="20"/>
          <w:szCs w:val="20"/>
        </w:rPr>
        <w:t xml:space="preserve"> Technické požadavky (objem dat, formáty souborů, technické prostředky, apod.) na elektronickou komunikaci prostřednictvím elektronického nástroje jsou totožné s požadavky na podání nabídek v elektronické podobě dle čl. </w:t>
      </w:r>
      <w:r w:rsidR="00F15772" w:rsidRPr="00B313B9">
        <w:rPr>
          <w:rFonts w:ascii="Arial" w:hAnsi="Arial" w:cs="Arial"/>
          <w:i/>
          <w:iCs/>
          <w:sz w:val="20"/>
          <w:szCs w:val="20"/>
          <w:highlight w:val="yellow"/>
        </w:rPr>
        <w:t>…</w:t>
      </w:r>
      <w:r w:rsidR="00F15772" w:rsidRPr="00B313B9">
        <w:rPr>
          <w:rFonts w:ascii="Arial" w:hAnsi="Arial" w:cs="Arial"/>
          <w:i/>
          <w:iCs/>
          <w:sz w:val="20"/>
          <w:szCs w:val="20"/>
        </w:rPr>
        <w:t xml:space="preserve"> této zadávací dokumentace.</w:t>
      </w:r>
    </w:p>
    <w:sectPr w:rsidR="00C3261E" w:rsidRPr="00B31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56510A"/>
    <w:multiLevelType w:val="hybridMultilevel"/>
    <w:tmpl w:val="CAFCB89E"/>
    <w:lvl w:ilvl="0" w:tplc="B7DE5F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80FE3"/>
    <w:multiLevelType w:val="multilevel"/>
    <w:tmpl w:val="D592F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A5"/>
    <w:rsid w:val="009403A5"/>
    <w:rsid w:val="00982718"/>
    <w:rsid w:val="00B313B9"/>
    <w:rsid w:val="00CD122F"/>
    <w:rsid w:val="00F15772"/>
    <w:rsid w:val="00F6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D90EF-E4E5-40B4-8D7C-7E55F469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9403A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nderare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Eger</dc:creator>
  <cp:keywords/>
  <dc:description/>
  <cp:lastModifiedBy>Pavel Hartmann</cp:lastModifiedBy>
  <cp:revision>2</cp:revision>
  <dcterms:created xsi:type="dcterms:W3CDTF">2018-10-11T09:01:00Z</dcterms:created>
  <dcterms:modified xsi:type="dcterms:W3CDTF">2018-10-11T09:01:00Z</dcterms:modified>
</cp:coreProperties>
</file>